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54" w:rsidRPr="00535A9F" w:rsidRDefault="00D25054" w:rsidP="008F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5A9F">
        <w:rPr>
          <w:rFonts w:ascii="Times New Roman" w:hAnsi="Times New Roman"/>
          <w:b/>
          <w:sz w:val="28"/>
          <w:szCs w:val="28"/>
          <w:lang w:eastAsia="ru-RU"/>
        </w:rPr>
        <w:t>Информация о принятых решениях и мерах</w:t>
      </w:r>
    </w:p>
    <w:p w:rsidR="00D25054" w:rsidRPr="00535A9F" w:rsidRDefault="00D25054" w:rsidP="008F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5A9F">
        <w:rPr>
          <w:rFonts w:ascii="Times New Roman" w:hAnsi="Times New Roman"/>
          <w:b/>
          <w:sz w:val="28"/>
          <w:szCs w:val="28"/>
          <w:lang w:eastAsia="ru-RU"/>
        </w:rPr>
        <w:t xml:space="preserve">по Представлению от </w:t>
      </w:r>
      <w:r w:rsidR="00405D3A" w:rsidRPr="00535A9F">
        <w:rPr>
          <w:rFonts w:ascii="Times New Roman" w:hAnsi="Times New Roman"/>
          <w:b/>
          <w:sz w:val="28"/>
          <w:szCs w:val="28"/>
          <w:lang w:eastAsia="ru-RU"/>
        </w:rPr>
        <w:t>06</w:t>
      </w:r>
      <w:r w:rsidR="00405D3A" w:rsidRPr="00535A9F">
        <w:rPr>
          <w:rStyle w:val="10"/>
          <w:b/>
          <w:sz w:val="28"/>
          <w:szCs w:val="28"/>
        </w:rPr>
        <w:t xml:space="preserve"> декабря</w:t>
      </w:r>
      <w:r w:rsidRPr="00535A9F">
        <w:rPr>
          <w:rStyle w:val="10"/>
          <w:b/>
          <w:sz w:val="28"/>
          <w:szCs w:val="28"/>
        </w:rPr>
        <w:t xml:space="preserve"> </w:t>
      </w:r>
      <w:r w:rsidR="00F602E1" w:rsidRPr="00535A9F">
        <w:rPr>
          <w:rStyle w:val="10"/>
          <w:b/>
          <w:sz w:val="28"/>
          <w:szCs w:val="28"/>
        </w:rPr>
        <w:t>201</w:t>
      </w:r>
      <w:r w:rsidR="00611FB3" w:rsidRPr="00535A9F">
        <w:rPr>
          <w:rStyle w:val="10"/>
          <w:b/>
          <w:sz w:val="28"/>
          <w:szCs w:val="28"/>
        </w:rPr>
        <w:t>9</w:t>
      </w:r>
      <w:r w:rsidRPr="00535A9F">
        <w:rPr>
          <w:rStyle w:val="10"/>
          <w:b/>
          <w:sz w:val="28"/>
          <w:szCs w:val="28"/>
        </w:rPr>
        <w:t xml:space="preserve"> № </w:t>
      </w:r>
      <w:r w:rsidR="00405D3A" w:rsidRPr="00535A9F">
        <w:rPr>
          <w:rStyle w:val="10"/>
          <w:b/>
          <w:sz w:val="28"/>
          <w:szCs w:val="28"/>
        </w:rPr>
        <w:t>14</w:t>
      </w:r>
    </w:p>
    <w:p w:rsidR="00D25054" w:rsidRPr="00535A9F" w:rsidRDefault="00D25054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35A9F">
        <w:rPr>
          <w:rFonts w:ascii="Times New Roman" w:hAnsi="Times New Roman"/>
          <w:b/>
          <w:bCs/>
          <w:sz w:val="28"/>
          <w:szCs w:val="28"/>
          <w:lang w:eastAsia="ru-RU"/>
        </w:rPr>
        <w:t>Контрольно-счетной палаты Озерского городского округа</w:t>
      </w:r>
    </w:p>
    <w:p w:rsidR="00D25054" w:rsidRPr="00535A9F" w:rsidRDefault="00D25054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35A9F">
        <w:rPr>
          <w:rFonts w:ascii="Times New Roman" w:hAnsi="Times New Roman"/>
          <w:b/>
          <w:bCs/>
          <w:sz w:val="28"/>
          <w:szCs w:val="28"/>
          <w:lang w:eastAsia="ru-RU"/>
        </w:rPr>
        <w:t>по результатам проведенного планового контрольного мероприятия</w:t>
      </w:r>
    </w:p>
    <w:p w:rsidR="00D25054" w:rsidRPr="00535A9F" w:rsidRDefault="00D25054" w:rsidP="008F62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D471A" w:rsidRPr="00AB1B19" w:rsidRDefault="00D25054" w:rsidP="00535A9F">
      <w:pPr>
        <w:pStyle w:val="6"/>
        <w:ind w:firstLine="708"/>
        <w:rPr>
          <w:rFonts w:eastAsia="Times New Roman"/>
          <w:sz w:val="28"/>
        </w:rPr>
      </w:pPr>
      <w:r w:rsidRPr="00AB1B19">
        <w:rPr>
          <w:sz w:val="28"/>
          <w:szCs w:val="28"/>
        </w:rPr>
        <w:t>В рамках мероприятий по Представлению Контрольно-счетной палаты</w:t>
      </w:r>
      <w:r w:rsidR="00874098" w:rsidRPr="00AB1B19">
        <w:rPr>
          <w:sz w:val="28"/>
          <w:szCs w:val="28"/>
        </w:rPr>
        <w:t xml:space="preserve"> Озерского городского округа от 06 декабря</w:t>
      </w:r>
      <w:r w:rsidR="00F602E1" w:rsidRPr="00AB1B19">
        <w:rPr>
          <w:sz w:val="28"/>
          <w:szCs w:val="28"/>
        </w:rPr>
        <w:t xml:space="preserve"> 201</w:t>
      </w:r>
      <w:r w:rsidR="00611FB3" w:rsidRPr="00AB1B19">
        <w:rPr>
          <w:sz w:val="28"/>
          <w:szCs w:val="28"/>
        </w:rPr>
        <w:t>9</w:t>
      </w:r>
      <w:r w:rsidRPr="00AB1B19">
        <w:rPr>
          <w:sz w:val="28"/>
          <w:szCs w:val="28"/>
        </w:rPr>
        <w:t xml:space="preserve"> г</w:t>
      </w:r>
      <w:r w:rsidR="00382D63">
        <w:rPr>
          <w:sz w:val="28"/>
          <w:szCs w:val="28"/>
        </w:rPr>
        <w:t>.</w:t>
      </w:r>
      <w:r w:rsidRPr="00AB1B19">
        <w:rPr>
          <w:sz w:val="28"/>
          <w:szCs w:val="28"/>
        </w:rPr>
        <w:t xml:space="preserve"> № </w:t>
      </w:r>
      <w:r w:rsidR="00874098" w:rsidRPr="00AB1B19">
        <w:rPr>
          <w:sz w:val="28"/>
          <w:szCs w:val="28"/>
        </w:rPr>
        <w:t>14</w:t>
      </w:r>
      <w:r w:rsidRPr="00AB1B19">
        <w:rPr>
          <w:sz w:val="28"/>
          <w:szCs w:val="28"/>
        </w:rPr>
        <w:t xml:space="preserve"> </w:t>
      </w:r>
      <w:r w:rsidR="00CB68B9">
        <w:rPr>
          <w:sz w:val="28"/>
          <w:szCs w:val="28"/>
        </w:rPr>
        <w:t>Управлением</w:t>
      </w:r>
      <w:r w:rsidR="00874098" w:rsidRPr="00AB1B19">
        <w:rPr>
          <w:rFonts w:eastAsia="Times New Roman"/>
          <w:sz w:val="28"/>
        </w:rPr>
        <w:t xml:space="preserve"> социальной защиты населения администрации </w:t>
      </w:r>
      <w:r w:rsidR="00874098" w:rsidRPr="00874098">
        <w:rPr>
          <w:rFonts w:eastAsia="Times New Roman"/>
          <w:sz w:val="28"/>
        </w:rPr>
        <w:t>Озерского городского округа</w:t>
      </w:r>
      <w:r w:rsidR="00AB1B19">
        <w:rPr>
          <w:rFonts w:eastAsia="Times New Roman"/>
          <w:sz w:val="28"/>
        </w:rPr>
        <w:t xml:space="preserve"> </w:t>
      </w:r>
      <w:r w:rsidR="001D4023">
        <w:rPr>
          <w:rFonts w:eastAsia="Times New Roman"/>
          <w:sz w:val="28"/>
        </w:rPr>
        <w:t>устранены следующие</w:t>
      </w:r>
      <w:r w:rsidR="00AB1B19">
        <w:rPr>
          <w:rFonts w:eastAsia="Times New Roman"/>
          <w:sz w:val="28"/>
        </w:rPr>
        <w:t xml:space="preserve"> нарушения</w:t>
      </w:r>
      <w:r w:rsidR="007D471A" w:rsidRPr="00AB1B19">
        <w:rPr>
          <w:sz w:val="28"/>
          <w:szCs w:val="28"/>
        </w:rPr>
        <w:t>:</w:t>
      </w:r>
    </w:p>
    <w:p w:rsidR="00382D63" w:rsidRDefault="00CB68B9" w:rsidP="00382D63">
      <w:pPr>
        <w:numPr>
          <w:ilvl w:val="0"/>
          <w:numId w:val="6"/>
        </w:numPr>
        <w:suppressAutoHyphens/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68B9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proofErr w:type="gramStart"/>
      <w:r w:rsidRPr="00CB68B9">
        <w:rPr>
          <w:rFonts w:ascii="Times New Roman" w:eastAsia="Times New Roman" w:hAnsi="Times New Roman"/>
          <w:sz w:val="28"/>
          <w:szCs w:val="28"/>
          <w:lang w:eastAsia="ar-SA"/>
        </w:rPr>
        <w:t xml:space="preserve">Учетную </w:t>
      </w:r>
      <w:r w:rsidR="00382D6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B68B9">
        <w:rPr>
          <w:rFonts w:ascii="Times New Roman" w:eastAsia="Times New Roman" w:hAnsi="Times New Roman"/>
          <w:sz w:val="28"/>
          <w:szCs w:val="28"/>
          <w:lang w:eastAsia="ar-SA"/>
        </w:rPr>
        <w:t>политику</w:t>
      </w:r>
      <w:proofErr w:type="gramEnd"/>
      <w:r w:rsidR="00382D63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CB68B9">
        <w:rPr>
          <w:rFonts w:ascii="Times New Roman" w:eastAsia="Times New Roman" w:hAnsi="Times New Roman"/>
          <w:sz w:val="28"/>
          <w:szCs w:val="28"/>
          <w:lang w:eastAsia="ar-SA"/>
        </w:rPr>
        <w:t>приказом</w:t>
      </w:r>
      <w:r w:rsidR="00382D6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B68B9">
        <w:rPr>
          <w:rFonts w:ascii="Times New Roman" w:eastAsia="Times New Roman" w:hAnsi="Times New Roman"/>
          <w:sz w:val="28"/>
          <w:szCs w:val="28"/>
          <w:lang w:eastAsia="ar-SA"/>
        </w:rPr>
        <w:t xml:space="preserve"> УСЗН</w:t>
      </w:r>
      <w:r w:rsidR="00382D6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B68B9">
        <w:rPr>
          <w:rFonts w:ascii="Times New Roman" w:eastAsia="Times New Roman" w:hAnsi="Times New Roman"/>
          <w:sz w:val="28"/>
          <w:szCs w:val="28"/>
          <w:lang w:eastAsia="ar-SA"/>
        </w:rPr>
        <w:t xml:space="preserve"> № 95 от</w:t>
      </w:r>
      <w:r w:rsidR="00382D6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B68B9">
        <w:rPr>
          <w:rFonts w:ascii="Times New Roman" w:eastAsia="Times New Roman" w:hAnsi="Times New Roman"/>
          <w:sz w:val="28"/>
          <w:szCs w:val="28"/>
          <w:lang w:eastAsia="ar-SA"/>
        </w:rPr>
        <w:t xml:space="preserve">13.12.2019 </w:t>
      </w:r>
      <w:r w:rsidR="00382D63">
        <w:rPr>
          <w:rFonts w:ascii="Times New Roman" w:eastAsia="Times New Roman" w:hAnsi="Times New Roman"/>
          <w:sz w:val="28"/>
          <w:szCs w:val="28"/>
          <w:lang w:eastAsia="ar-SA"/>
        </w:rPr>
        <w:t>«О внесении</w:t>
      </w:r>
    </w:p>
    <w:p w:rsidR="00CB68B9" w:rsidRPr="00382D63" w:rsidRDefault="00CB68B9" w:rsidP="00382D6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82D63">
        <w:rPr>
          <w:rFonts w:ascii="Times New Roman" w:eastAsia="Times New Roman" w:hAnsi="Times New Roman"/>
          <w:sz w:val="28"/>
          <w:szCs w:val="28"/>
          <w:lang w:eastAsia="ar-SA"/>
        </w:rPr>
        <w:t>изменений в Учетную политику для целей бюджетного учета в Управлении социальной защиты населения администрации Озерского городского округа Челябинской области» внесены изменения:</w:t>
      </w:r>
    </w:p>
    <w:p w:rsidR="00CB68B9" w:rsidRPr="00CB68B9" w:rsidRDefault="00CB68B9" w:rsidP="00CB68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68B9">
        <w:rPr>
          <w:rFonts w:ascii="Times New Roman" w:eastAsia="Times New Roman" w:hAnsi="Times New Roman"/>
          <w:sz w:val="28"/>
          <w:szCs w:val="28"/>
          <w:lang w:eastAsia="ar-SA"/>
        </w:rPr>
        <w:t>Раздел 1, пункт 1.1, абз.8 изложен в новой редакции:</w:t>
      </w:r>
    </w:p>
    <w:p w:rsidR="00CB68B9" w:rsidRPr="00CB68B9" w:rsidRDefault="00CB68B9" w:rsidP="00CB68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68B9">
        <w:rPr>
          <w:rFonts w:ascii="Times New Roman" w:eastAsia="Times New Roman" w:hAnsi="Times New Roman"/>
          <w:sz w:val="28"/>
          <w:szCs w:val="28"/>
          <w:lang w:eastAsia="ar-SA"/>
        </w:rPr>
        <w:t>- приказом Минфина России от 08.06.2018 № 132н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CB68B9" w:rsidRPr="00CB68B9" w:rsidRDefault="00CB68B9" w:rsidP="00CB68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68B9">
        <w:rPr>
          <w:rFonts w:ascii="Times New Roman" w:eastAsia="Times New Roman" w:hAnsi="Times New Roman"/>
          <w:sz w:val="28"/>
          <w:szCs w:val="28"/>
          <w:lang w:eastAsia="ar-SA"/>
        </w:rPr>
        <w:t>- приказом Минфина России от 29.11.2017 № 209н «Об утверждении Порядка применения классификации операций сектора государственного управления».</w:t>
      </w:r>
    </w:p>
    <w:p w:rsidR="00CB68B9" w:rsidRPr="00CB68B9" w:rsidRDefault="00A80537" w:rsidP="00A805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CB68B9" w:rsidRPr="00CB68B9">
        <w:rPr>
          <w:rFonts w:ascii="Times New Roman" w:eastAsia="Times New Roman" w:hAnsi="Times New Roman"/>
          <w:sz w:val="28"/>
          <w:szCs w:val="28"/>
          <w:lang w:eastAsia="ar-SA"/>
        </w:rPr>
        <w:t xml:space="preserve">Фактически бухгалтерский учет в УСЗН с 01.01.2019 года ведется в соответствии с приказом Минфина России от 08.06.2018 № 132н, приказом Минфина России от 29.11.2017 № 209н. </w:t>
      </w:r>
    </w:p>
    <w:p w:rsidR="00CB68B9" w:rsidRPr="00CB68B9" w:rsidRDefault="00CB68B9" w:rsidP="00CB68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68B9">
        <w:rPr>
          <w:rFonts w:ascii="Times New Roman" w:eastAsia="Times New Roman" w:hAnsi="Times New Roman"/>
          <w:sz w:val="28"/>
          <w:szCs w:val="28"/>
          <w:lang w:eastAsia="ar-SA"/>
        </w:rPr>
        <w:t>Раздел 1, пункт 1.1, абз.10 Учетной политики УСЗН изложен в новой редакции:</w:t>
      </w:r>
    </w:p>
    <w:p w:rsidR="00CB68B9" w:rsidRPr="00CB68B9" w:rsidRDefault="00CB68B9" w:rsidP="00CB68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68B9">
        <w:rPr>
          <w:rFonts w:ascii="Times New Roman" w:eastAsia="Times New Roman" w:hAnsi="Times New Roman"/>
          <w:sz w:val="28"/>
          <w:szCs w:val="28"/>
          <w:lang w:eastAsia="ar-SA"/>
        </w:rPr>
        <w:t xml:space="preserve">- федеральными стандартами бухгалтерского учета для организаций государственного сектора, утвержденными приказами Минфина России от 31 декабря 2016 № 256н, № 257н, № 259н, № 260н 274н (далее – соответственно Стандарт «Концептуальные основы бухучета и отчетности», Стандарт «Основные средства», Стандарт «Обесценение активов», Стандарт «Представление бухгалтерской (финансовой) отчетности»), Стандарт </w:t>
      </w:r>
      <w:r w:rsidRPr="00CB68B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«Учетная политика, оценочные значения и ошибки».</w:t>
      </w:r>
    </w:p>
    <w:p w:rsidR="00CB68B9" w:rsidRPr="00CB68B9" w:rsidRDefault="00CB68B9" w:rsidP="00CB68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68B9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3.</w:t>
      </w:r>
      <w:r w:rsidR="00A80537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CB68B9">
        <w:rPr>
          <w:rFonts w:ascii="Times New Roman" w:eastAsia="Times New Roman" w:hAnsi="Times New Roman"/>
          <w:sz w:val="28"/>
          <w:szCs w:val="28"/>
          <w:lang w:eastAsia="ar-SA"/>
        </w:rPr>
        <w:t>Согласно</w:t>
      </w:r>
      <w:r w:rsidRPr="00CB68B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CB68B9">
        <w:rPr>
          <w:rFonts w:ascii="Times New Roman" w:eastAsia="Times New Roman" w:hAnsi="Times New Roman"/>
          <w:sz w:val="28"/>
          <w:szCs w:val="28"/>
          <w:lang w:eastAsia="ar-SA"/>
        </w:rPr>
        <w:t>пункта 5.1 Учетной политики Управления по состоянию на 01.10.2019 бухгалтерский учет материальных объектов, входящих в состав основных средств (печати в количестве 20 шт., стоимостью 14 129,30 рублей; штампы в количестве 82 шт., стоимостью 29 745,18 рублей) осуществляется по счету 105.36 «Прочие материальные запасы».</w:t>
      </w:r>
    </w:p>
    <w:p w:rsidR="00CB68B9" w:rsidRPr="00CB68B9" w:rsidRDefault="00CB68B9" w:rsidP="00CB68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68B9">
        <w:rPr>
          <w:rFonts w:ascii="Times New Roman" w:eastAsia="Times New Roman" w:hAnsi="Times New Roman"/>
          <w:sz w:val="28"/>
          <w:szCs w:val="28"/>
          <w:lang w:eastAsia="ar-SA"/>
        </w:rPr>
        <w:t xml:space="preserve">Пояснения: </w:t>
      </w:r>
    </w:p>
    <w:p w:rsidR="00CB68B9" w:rsidRPr="00CB68B9" w:rsidRDefault="00CB68B9" w:rsidP="00CB68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68B9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В 2018 году составляя Учетную политику, объединили учет основных средств и материальных запасов в раздел 5 «Учет основных средств и материальных запасов», при этом некорректно отразили учет печатей в пункте 5.1, в чем добросовестно заблуждались. </w:t>
      </w:r>
    </w:p>
    <w:p w:rsidR="00CB68B9" w:rsidRPr="00CB68B9" w:rsidRDefault="00CB68B9" w:rsidP="00CB68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68B9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В бухгалтерском учете УСЗН штампы </w:t>
      </w:r>
      <w:proofErr w:type="spellStart"/>
      <w:r w:rsidRPr="00CB68B9">
        <w:rPr>
          <w:rFonts w:ascii="Times New Roman" w:eastAsia="Times New Roman" w:hAnsi="Times New Roman"/>
          <w:sz w:val="28"/>
          <w:szCs w:val="28"/>
          <w:lang w:eastAsia="ar-SA"/>
        </w:rPr>
        <w:t>самонаборные</w:t>
      </w:r>
      <w:proofErr w:type="spellEnd"/>
      <w:r w:rsidRPr="00CB68B9">
        <w:rPr>
          <w:rFonts w:ascii="Times New Roman" w:eastAsia="Times New Roman" w:hAnsi="Times New Roman"/>
          <w:sz w:val="28"/>
          <w:szCs w:val="28"/>
          <w:lang w:eastAsia="ar-SA"/>
        </w:rPr>
        <w:t xml:space="preserve"> учитываются в составе основных средств в количестве 10 штук, штампы «копия верна», «проверено», «адрес», «контроль» учитываются в составе материальных запасов. В целях </w:t>
      </w:r>
      <w:r w:rsidRPr="00CB68B9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приведения в соответствие раздела 5. «Учет основных средств и материальных запасов» пункта 5.1 и бухгалтерского учета печатей в ходе инвентаризации материальных запасов по состоянию на 01.11.2019 года инвентаризационной комиссией совместно с комиссией для принятия вновь поступивших основных средств и материальных запасов, для внутреннего перемещения и выбытия нефинансовых активов, проведено определение фактического состояния имущества и его оценка в том числе печатей и штампов. По результату осмотра комиссия установила срок полезного использования более 12 месяцев для печатей «</w:t>
      </w:r>
      <w:proofErr w:type="spellStart"/>
      <w:r w:rsidRPr="00CB68B9">
        <w:rPr>
          <w:rFonts w:ascii="Times New Roman" w:eastAsia="Times New Roman" w:hAnsi="Times New Roman"/>
          <w:sz w:val="28"/>
          <w:szCs w:val="28"/>
          <w:lang w:eastAsia="ar-SA"/>
        </w:rPr>
        <w:t>Тродат</w:t>
      </w:r>
      <w:proofErr w:type="spellEnd"/>
      <w:r w:rsidRPr="00CB68B9">
        <w:rPr>
          <w:rFonts w:ascii="Times New Roman" w:eastAsia="Times New Roman" w:hAnsi="Times New Roman"/>
          <w:sz w:val="28"/>
          <w:szCs w:val="28"/>
          <w:lang w:eastAsia="ar-SA"/>
        </w:rPr>
        <w:t xml:space="preserve"> 5215». Принято решение вывести из состава материальных запасов печати «</w:t>
      </w:r>
      <w:proofErr w:type="spellStart"/>
      <w:r w:rsidRPr="00CB68B9">
        <w:rPr>
          <w:rFonts w:ascii="Times New Roman" w:eastAsia="Times New Roman" w:hAnsi="Times New Roman"/>
          <w:sz w:val="28"/>
          <w:szCs w:val="28"/>
          <w:lang w:eastAsia="ar-SA"/>
        </w:rPr>
        <w:t>Тродат</w:t>
      </w:r>
      <w:proofErr w:type="spellEnd"/>
      <w:r w:rsidRPr="00CB68B9">
        <w:rPr>
          <w:rFonts w:ascii="Times New Roman" w:eastAsia="Times New Roman" w:hAnsi="Times New Roman"/>
          <w:sz w:val="28"/>
          <w:szCs w:val="28"/>
          <w:lang w:eastAsia="ar-SA"/>
        </w:rPr>
        <w:t xml:space="preserve"> 5215» диаметром 45 мм в количестве двух штук на сумму 3 040 рулей 00 копеек и принять к бухгалтерскому учету в состав основных средств, учитывать на </w:t>
      </w:r>
      <w:proofErr w:type="spellStart"/>
      <w:r w:rsidRPr="00CB68B9">
        <w:rPr>
          <w:rFonts w:ascii="Times New Roman" w:eastAsia="Times New Roman" w:hAnsi="Times New Roman"/>
          <w:sz w:val="28"/>
          <w:szCs w:val="28"/>
          <w:lang w:eastAsia="ar-SA"/>
        </w:rPr>
        <w:t>забалансовом</w:t>
      </w:r>
      <w:proofErr w:type="spellEnd"/>
      <w:r w:rsidRPr="00CB68B9">
        <w:rPr>
          <w:rFonts w:ascii="Times New Roman" w:eastAsia="Times New Roman" w:hAnsi="Times New Roman"/>
          <w:sz w:val="28"/>
          <w:szCs w:val="28"/>
          <w:lang w:eastAsia="ar-SA"/>
        </w:rPr>
        <w:t xml:space="preserve"> счете 21 по их балансовой стоимости.</w:t>
      </w:r>
    </w:p>
    <w:p w:rsidR="00CB68B9" w:rsidRPr="00CB68B9" w:rsidRDefault="00CB68B9" w:rsidP="00CB68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68B9">
        <w:rPr>
          <w:rFonts w:ascii="Times New Roman" w:eastAsia="Times New Roman" w:hAnsi="Times New Roman"/>
          <w:sz w:val="28"/>
          <w:szCs w:val="28"/>
          <w:lang w:eastAsia="ar-SA"/>
        </w:rPr>
        <w:tab/>
        <w:t>Данное нарушение не привело к искажению бухгалтерской отчетности более 1%, к искажению валюты баланса, к искажению информации об активах, обязательствах и о финансовом результате.</w:t>
      </w:r>
    </w:p>
    <w:p w:rsidR="00CB68B9" w:rsidRPr="00CB68B9" w:rsidRDefault="00CB68B9" w:rsidP="00CB68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68B9">
        <w:rPr>
          <w:rFonts w:ascii="Times New Roman" w:eastAsia="Times New Roman" w:hAnsi="Times New Roman"/>
          <w:sz w:val="28"/>
          <w:szCs w:val="28"/>
          <w:lang w:eastAsia="ar-SA"/>
        </w:rPr>
        <w:tab/>
        <w:t>В Учетную политику, приказом УСЗН № 95 от 13.12.2019 «О внесении изменений в Учетную политику для целей бюджетного учета в Управлении социальной защиты населения администрации Озерского городского округа Челябинской области» внесены изменения:</w:t>
      </w:r>
    </w:p>
    <w:p w:rsidR="00CB68B9" w:rsidRPr="00CB68B9" w:rsidRDefault="00CB68B9" w:rsidP="00CB68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68B9">
        <w:rPr>
          <w:rFonts w:ascii="Times New Roman" w:eastAsia="Times New Roman" w:hAnsi="Times New Roman"/>
          <w:sz w:val="28"/>
          <w:szCs w:val="28"/>
          <w:lang w:eastAsia="ar-SA"/>
        </w:rPr>
        <w:t>Раздел 5. «Учет основных средств и материальных запасов» пункт 5.14 изложить в новой редакции: «УСЗН учитывает в составе материальных запасов материальные объекты в том числе печати, штампы, указанные в пунктах 98-99 Инструкции к Единому плану счетов 157н, производственный и хозяйственный инвентарь, перечень котор</w:t>
      </w:r>
      <w:r w:rsidR="00382D63">
        <w:rPr>
          <w:rFonts w:ascii="Times New Roman" w:eastAsia="Times New Roman" w:hAnsi="Times New Roman"/>
          <w:sz w:val="28"/>
          <w:szCs w:val="28"/>
          <w:lang w:eastAsia="ar-SA"/>
        </w:rPr>
        <w:t>ого приведен в приложении 13».</w:t>
      </w:r>
    </w:p>
    <w:p w:rsidR="00CB68B9" w:rsidRPr="00CB68B9" w:rsidRDefault="00A80537" w:rsidP="00CB68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CB68B9" w:rsidRPr="00CB68B9">
        <w:rPr>
          <w:rFonts w:ascii="Times New Roman" w:eastAsia="Times New Roman" w:hAnsi="Times New Roman"/>
          <w:sz w:val="28"/>
          <w:szCs w:val="28"/>
          <w:lang w:eastAsia="ar-SA"/>
        </w:rPr>
        <w:t xml:space="preserve">В Учетную политику, приказом УСЗН № 95 от 13.12.2019 «О внесении изменений в Учетную политику для целей бюджетного учета в Управлении социальной защиты населения администрации Озерского городского округа Челябинской области» внесены изменения. </w:t>
      </w:r>
    </w:p>
    <w:p w:rsidR="00CB68B9" w:rsidRPr="00CB68B9" w:rsidRDefault="00CB68B9" w:rsidP="00CB68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68B9">
        <w:rPr>
          <w:rFonts w:ascii="Times New Roman" w:eastAsia="Times New Roman" w:hAnsi="Times New Roman"/>
          <w:sz w:val="28"/>
          <w:szCs w:val="28"/>
          <w:lang w:eastAsia="ar-SA"/>
        </w:rPr>
        <w:t>Пункт 12.7. дополнен «Аналитический учет по счету 26 ведется в Карточке количественно-суммового учета (</w:t>
      </w:r>
      <w:hyperlink r:id="rId5" w:anchor="/document/140/37220/" w:tooltip="ОКУД 0504041. Карточка количественно-суммового учета материальных ценностей" w:history="1">
        <w:r w:rsidRPr="00CB68B9">
          <w:rPr>
            <w:rFonts w:ascii="Times New Roman" w:eastAsia="Times New Roman" w:hAnsi="Times New Roman"/>
            <w:sz w:val="28"/>
            <w:szCs w:val="28"/>
            <w:lang w:eastAsia="ar-SA"/>
          </w:rPr>
          <w:t>ф. 0504041</w:t>
        </w:r>
      </w:hyperlink>
      <w:r w:rsidRPr="00CB68B9">
        <w:rPr>
          <w:rFonts w:ascii="Times New Roman" w:eastAsia="Times New Roman" w:hAnsi="Times New Roman"/>
          <w:sz w:val="28"/>
          <w:szCs w:val="28"/>
          <w:lang w:eastAsia="ar-SA"/>
        </w:rPr>
        <w:t xml:space="preserve">) в разрезе пользователей имущества, мест его нахождения, по видам имущества в </w:t>
      </w:r>
      <w:hyperlink r:id="rId6" w:anchor="/document/99/902249301/XA00M2Q2MC/" w:tooltip="37. Объекты нефинансовых активов учитываются на соответствующих счетах Единого плана счетов по аналитическим группам синтетического счета объекта учета:" w:history="1">
        <w:r w:rsidRPr="00CB68B9">
          <w:rPr>
            <w:rFonts w:ascii="Times New Roman" w:eastAsia="Times New Roman" w:hAnsi="Times New Roman"/>
            <w:sz w:val="28"/>
            <w:szCs w:val="28"/>
            <w:lang w:eastAsia="ar-SA"/>
          </w:rPr>
          <w:t>структуре групп</w:t>
        </w:r>
      </w:hyperlink>
      <w:r w:rsidRPr="00CB68B9">
        <w:rPr>
          <w:rFonts w:ascii="Times New Roman" w:eastAsia="Times New Roman" w:hAnsi="Times New Roman"/>
          <w:sz w:val="28"/>
          <w:szCs w:val="28"/>
          <w:lang w:eastAsia="ar-SA"/>
        </w:rPr>
        <w:t>, его количеству и стоимости (</w:t>
      </w:r>
      <w:hyperlink r:id="rId7" w:anchor="/document/99/902249301/XA00M482MM/" w:tooltip="384. Аналитический учет по счету ведется в Карточке количественно-суммового учета материальных ценностей в разрезе пользователей имущества, мест его нахождения, по видам имущества в струк" w:history="1">
        <w:r w:rsidRPr="00CB68B9">
          <w:rPr>
            <w:rFonts w:ascii="Times New Roman" w:eastAsia="Times New Roman" w:hAnsi="Times New Roman"/>
            <w:sz w:val="28"/>
            <w:szCs w:val="28"/>
            <w:lang w:eastAsia="ar-SA"/>
          </w:rPr>
          <w:t>п. 384 Инструкции № 157н</w:t>
        </w:r>
      </w:hyperlink>
      <w:r w:rsidRPr="00CB68B9"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:rsidR="00CB68B9" w:rsidRPr="00CB68B9" w:rsidRDefault="00CB68B9" w:rsidP="00CB68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68B9">
        <w:rPr>
          <w:rFonts w:ascii="Times New Roman" w:eastAsia="Times New Roman" w:hAnsi="Times New Roman"/>
          <w:sz w:val="28"/>
          <w:szCs w:val="28"/>
          <w:lang w:eastAsia="ar-SA"/>
        </w:rPr>
        <w:t xml:space="preserve">Учет на </w:t>
      </w:r>
      <w:proofErr w:type="spellStart"/>
      <w:r w:rsidRPr="00CB68B9">
        <w:rPr>
          <w:rFonts w:ascii="Times New Roman" w:eastAsia="Times New Roman" w:hAnsi="Times New Roman"/>
          <w:sz w:val="28"/>
          <w:szCs w:val="28"/>
          <w:lang w:eastAsia="ar-SA"/>
        </w:rPr>
        <w:t>забалансовом</w:t>
      </w:r>
      <w:proofErr w:type="spellEnd"/>
      <w:r w:rsidRPr="00CB68B9">
        <w:rPr>
          <w:rFonts w:ascii="Times New Roman" w:eastAsia="Times New Roman" w:hAnsi="Times New Roman"/>
          <w:sz w:val="28"/>
          <w:szCs w:val="28"/>
          <w:lang w:eastAsia="ar-SA"/>
        </w:rPr>
        <w:t xml:space="preserve"> счете 26 ведется по простой системе – без </w:t>
      </w:r>
      <w:hyperlink r:id="rId8" w:anchor="/document/117/46700/dfasly4k7x/" w:tooltip="Двойная запись – это отражение каждого факта хозяйственной жизни не менее чем на двух взаимосвязанных счетах бухучета по дебету одного и кредиту другого счета в одной и той..." w:history="1">
        <w:r w:rsidRPr="00CB68B9">
          <w:rPr>
            <w:rFonts w:ascii="Times New Roman" w:eastAsia="Times New Roman" w:hAnsi="Times New Roman"/>
            <w:sz w:val="28"/>
            <w:szCs w:val="28"/>
            <w:lang w:eastAsia="ar-SA"/>
          </w:rPr>
          <w:t>метода двойной записи</w:t>
        </w:r>
      </w:hyperlink>
      <w:r w:rsidRPr="00CB68B9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AB010D" w:rsidRPr="00405D3A" w:rsidRDefault="00CB68B9" w:rsidP="00CB68B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80537">
        <w:rPr>
          <w:rFonts w:ascii="Times New Roman" w:hAnsi="Times New Roman"/>
          <w:sz w:val="28"/>
          <w:szCs w:val="28"/>
        </w:rPr>
        <w:t>.</w:t>
      </w:r>
      <w:r w:rsidR="00A80537">
        <w:rPr>
          <w:rFonts w:ascii="Times New Roman" w:hAnsi="Times New Roman"/>
          <w:sz w:val="28"/>
          <w:szCs w:val="28"/>
        </w:rPr>
        <w:tab/>
      </w:r>
      <w:r w:rsidR="00925D96" w:rsidRPr="00405D3A">
        <w:rPr>
          <w:rFonts w:ascii="Times New Roman" w:hAnsi="Times New Roman"/>
          <w:sz w:val="28"/>
          <w:szCs w:val="28"/>
        </w:rPr>
        <w:t xml:space="preserve">Произведены </w:t>
      </w:r>
      <w:r w:rsidR="00AB010D" w:rsidRPr="00405D3A">
        <w:rPr>
          <w:rFonts w:ascii="Times New Roman" w:eastAsia="Times New Roman" w:hAnsi="Times New Roman"/>
          <w:sz w:val="28"/>
          <w:szCs w:val="28"/>
        </w:rPr>
        <w:t xml:space="preserve">начисления и выплаты ежемесячного </w:t>
      </w:r>
      <w:proofErr w:type="gramStart"/>
      <w:r w:rsidR="00AB010D" w:rsidRPr="00405D3A">
        <w:rPr>
          <w:rFonts w:ascii="Times New Roman" w:eastAsia="Times New Roman" w:hAnsi="Times New Roman"/>
          <w:sz w:val="28"/>
          <w:szCs w:val="28"/>
        </w:rPr>
        <w:t xml:space="preserve">вознаграждения, </w:t>
      </w:r>
      <w:r w:rsidR="00F02CE2" w:rsidRPr="00405D3A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F02CE2" w:rsidRPr="00405D3A">
        <w:rPr>
          <w:rFonts w:ascii="Times New Roman" w:hAnsi="Times New Roman"/>
          <w:sz w:val="28"/>
          <w:szCs w:val="28"/>
        </w:rPr>
        <w:t xml:space="preserve"> </w:t>
      </w:r>
      <w:r w:rsidR="00AB010D" w:rsidRPr="00405D3A">
        <w:rPr>
          <w:rFonts w:ascii="Times New Roman" w:eastAsia="Times New Roman" w:hAnsi="Times New Roman"/>
          <w:sz w:val="28"/>
          <w:szCs w:val="28"/>
        </w:rPr>
        <w:t>причитающегося</w:t>
      </w:r>
      <w:r w:rsidR="00AB010D" w:rsidRPr="00405D3A">
        <w:rPr>
          <w:rFonts w:ascii="Times New Roman" w:hAnsi="Times New Roman"/>
          <w:sz w:val="28"/>
          <w:szCs w:val="28"/>
        </w:rPr>
        <w:t xml:space="preserve"> приемному </w:t>
      </w:r>
      <w:r w:rsidR="00F02CE2" w:rsidRPr="00405D3A">
        <w:rPr>
          <w:rFonts w:ascii="Times New Roman" w:hAnsi="Times New Roman"/>
          <w:sz w:val="28"/>
          <w:szCs w:val="28"/>
        </w:rPr>
        <w:t>родителю:</w:t>
      </w:r>
    </w:p>
    <w:p w:rsidR="00925D96" w:rsidRPr="00405D3A" w:rsidRDefault="00F02CE2" w:rsidP="00405D3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05D3A">
        <w:rPr>
          <w:rFonts w:ascii="Times New Roman" w:hAnsi="Times New Roman"/>
          <w:sz w:val="28"/>
          <w:szCs w:val="28"/>
        </w:rPr>
        <w:t xml:space="preserve">   </w:t>
      </w:r>
      <w:r w:rsidRPr="00405D3A">
        <w:rPr>
          <w:rFonts w:ascii="Times New Roman" w:hAnsi="Times New Roman"/>
          <w:sz w:val="28"/>
          <w:szCs w:val="28"/>
        </w:rPr>
        <w:tab/>
      </w:r>
      <w:r w:rsidR="00CB68B9">
        <w:rPr>
          <w:rFonts w:ascii="Times New Roman" w:hAnsi="Times New Roman"/>
          <w:sz w:val="28"/>
          <w:szCs w:val="28"/>
        </w:rPr>
        <w:t>5</w:t>
      </w:r>
      <w:r w:rsidRPr="00405D3A">
        <w:rPr>
          <w:rFonts w:ascii="Times New Roman" w:hAnsi="Times New Roman"/>
          <w:sz w:val="28"/>
          <w:szCs w:val="28"/>
        </w:rPr>
        <w:t>.1.</w:t>
      </w:r>
      <w:r w:rsidRPr="00405D3A">
        <w:rPr>
          <w:rFonts w:ascii="Times New Roman" w:hAnsi="Times New Roman"/>
          <w:sz w:val="28"/>
          <w:szCs w:val="28"/>
        </w:rPr>
        <w:tab/>
        <w:t>П</w:t>
      </w:r>
      <w:r w:rsidR="00925D96" w:rsidRPr="00405D3A">
        <w:rPr>
          <w:rFonts w:ascii="Times New Roman" w:hAnsi="Times New Roman"/>
          <w:sz w:val="28"/>
          <w:szCs w:val="28"/>
        </w:rPr>
        <w:t xml:space="preserve">риемному родителю (личное дело № 03-1800009), за воспитание приемного ребенка с ограниченными возможностями здоровья, на основании предоставленных 08.11.2018 приемным родителем необходимых документов, а именно, медицинского заключения о состоянии здоровья ребенка от 31.10.2018 </w:t>
      </w:r>
      <w:r w:rsidR="00382D63" w:rsidRPr="00382D63">
        <w:rPr>
          <w:rFonts w:ascii="Times New Roman" w:hAnsi="Times New Roman"/>
          <w:sz w:val="28"/>
          <w:szCs w:val="28"/>
        </w:rPr>
        <w:t xml:space="preserve">      </w:t>
      </w:r>
      <w:r w:rsidR="00925D96" w:rsidRPr="00405D3A">
        <w:rPr>
          <w:rFonts w:ascii="Times New Roman" w:hAnsi="Times New Roman"/>
          <w:sz w:val="28"/>
          <w:szCs w:val="28"/>
        </w:rPr>
        <w:t>ф. № 162/У, произведен перерасчет недополученных сумм надбавки в размере 20% за воспитание приемного ребенка с ограниченными возможностями здоровья ежемесячного вознаграждения за период с 31.10.2018 по 31.10.2019 в размере 19952,85 рублей на основании произведенног</w:t>
      </w:r>
      <w:r w:rsidRPr="00405D3A">
        <w:rPr>
          <w:rFonts w:ascii="Times New Roman" w:hAnsi="Times New Roman"/>
          <w:sz w:val="28"/>
          <w:szCs w:val="28"/>
        </w:rPr>
        <w:t>о расчета и вынесенного решения.</w:t>
      </w:r>
    </w:p>
    <w:p w:rsidR="00925D96" w:rsidRPr="00405D3A" w:rsidRDefault="00CB68B9" w:rsidP="00405D3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="00382D63" w:rsidRPr="00382D63">
        <w:rPr>
          <w:rFonts w:ascii="Times New Roman" w:hAnsi="Times New Roman"/>
          <w:sz w:val="28"/>
          <w:szCs w:val="28"/>
        </w:rPr>
        <w:t xml:space="preserve"> </w:t>
      </w:r>
      <w:r w:rsidR="00F02CE2" w:rsidRPr="00405D3A">
        <w:rPr>
          <w:rFonts w:ascii="Times New Roman" w:hAnsi="Times New Roman"/>
          <w:sz w:val="28"/>
          <w:szCs w:val="28"/>
        </w:rPr>
        <w:t>П</w:t>
      </w:r>
      <w:r w:rsidR="00925D96" w:rsidRPr="00405D3A">
        <w:rPr>
          <w:rFonts w:ascii="Times New Roman" w:hAnsi="Times New Roman"/>
          <w:sz w:val="28"/>
          <w:szCs w:val="28"/>
        </w:rPr>
        <w:t xml:space="preserve">риемному родителю (личное дело № 03-1800012), за воспитание приемного ребенка с ограниченными возможностями здоровья, на основании предоставленных 18.11.2018 приемным родителем необходимых документов, а именно, медицинского заключения о состоянии здоровья ребенка от 24.10.2018 </w:t>
      </w:r>
      <w:r w:rsidR="00382D63" w:rsidRPr="00382D63">
        <w:rPr>
          <w:rFonts w:ascii="Times New Roman" w:hAnsi="Times New Roman"/>
          <w:sz w:val="28"/>
          <w:szCs w:val="28"/>
        </w:rPr>
        <w:t xml:space="preserve">      </w:t>
      </w:r>
      <w:r w:rsidR="00925D96" w:rsidRPr="00405D3A">
        <w:rPr>
          <w:rFonts w:ascii="Times New Roman" w:hAnsi="Times New Roman"/>
          <w:sz w:val="28"/>
          <w:szCs w:val="28"/>
        </w:rPr>
        <w:t xml:space="preserve">ф. № 162/У. </w:t>
      </w:r>
    </w:p>
    <w:p w:rsidR="00925D96" w:rsidRPr="00405D3A" w:rsidRDefault="00CB68B9" w:rsidP="00405D3A">
      <w:pPr>
        <w:pStyle w:val="a9"/>
        <w:ind w:right="-1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382D63" w:rsidRPr="00382D63">
        <w:rPr>
          <w:rFonts w:ascii="Times New Roman" w:hAnsi="Times New Roman"/>
          <w:sz w:val="28"/>
          <w:szCs w:val="28"/>
        </w:rPr>
        <w:t xml:space="preserve"> </w:t>
      </w:r>
      <w:r w:rsidR="00F02CE2" w:rsidRPr="00405D3A">
        <w:rPr>
          <w:rFonts w:ascii="Times New Roman" w:hAnsi="Times New Roman"/>
          <w:sz w:val="28"/>
          <w:szCs w:val="28"/>
        </w:rPr>
        <w:t>П</w:t>
      </w:r>
      <w:r w:rsidR="00925D96" w:rsidRPr="00405D3A">
        <w:rPr>
          <w:rFonts w:ascii="Times New Roman" w:hAnsi="Times New Roman"/>
          <w:sz w:val="28"/>
          <w:szCs w:val="28"/>
        </w:rPr>
        <w:t>р</w:t>
      </w:r>
      <w:r w:rsidR="00A80537">
        <w:rPr>
          <w:rFonts w:ascii="Times New Roman" w:hAnsi="Times New Roman"/>
          <w:sz w:val="28"/>
          <w:szCs w:val="28"/>
        </w:rPr>
        <w:t>иемному родителю (личное дело № </w:t>
      </w:r>
      <w:r w:rsidR="00925D96" w:rsidRPr="00405D3A">
        <w:rPr>
          <w:rFonts w:ascii="Times New Roman" w:hAnsi="Times New Roman"/>
          <w:sz w:val="28"/>
          <w:szCs w:val="28"/>
        </w:rPr>
        <w:t xml:space="preserve">03-1800030), за воспитание приемного ребенка с ограниченными возможностями </w:t>
      </w:r>
      <w:r w:rsidR="00405D3A" w:rsidRPr="00405D3A">
        <w:rPr>
          <w:rFonts w:ascii="Times New Roman" w:hAnsi="Times New Roman"/>
          <w:sz w:val="28"/>
          <w:szCs w:val="28"/>
        </w:rPr>
        <w:t>здоровья, на</w:t>
      </w:r>
      <w:r w:rsidR="00925D96" w:rsidRPr="00405D3A">
        <w:rPr>
          <w:rFonts w:ascii="Times New Roman" w:hAnsi="Times New Roman"/>
          <w:sz w:val="28"/>
          <w:szCs w:val="28"/>
        </w:rPr>
        <w:t xml:space="preserve"> основании предоставленных 01.11.2018 приемным родителем необходимых </w:t>
      </w:r>
      <w:proofErr w:type="gramStart"/>
      <w:r w:rsidR="00925D96" w:rsidRPr="00405D3A">
        <w:rPr>
          <w:rFonts w:ascii="Times New Roman" w:hAnsi="Times New Roman"/>
          <w:sz w:val="28"/>
          <w:szCs w:val="28"/>
        </w:rPr>
        <w:t xml:space="preserve">документов, </w:t>
      </w:r>
      <w:r w:rsidR="00A80537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A80537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="00925D96" w:rsidRPr="00405D3A">
        <w:rPr>
          <w:rFonts w:ascii="Times New Roman" w:hAnsi="Times New Roman"/>
          <w:sz w:val="28"/>
          <w:szCs w:val="28"/>
        </w:rPr>
        <w:t xml:space="preserve">а именно, медицинского заключения о состоянии здоровья ребенка от 05.06.2017 </w:t>
      </w:r>
      <w:r w:rsidR="00382D63" w:rsidRPr="00382D63">
        <w:rPr>
          <w:rFonts w:ascii="Times New Roman" w:hAnsi="Times New Roman"/>
          <w:sz w:val="28"/>
          <w:szCs w:val="28"/>
        </w:rPr>
        <w:t xml:space="preserve">      </w:t>
      </w:r>
      <w:r w:rsidR="00925D96" w:rsidRPr="00405D3A">
        <w:rPr>
          <w:rFonts w:ascii="Times New Roman" w:hAnsi="Times New Roman"/>
          <w:sz w:val="28"/>
          <w:szCs w:val="28"/>
        </w:rPr>
        <w:t xml:space="preserve">ф. № 162/У. </w:t>
      </w:r>
    </w:p>
    <w:p w:rsidR="00925D96" w:rsidRDefault="00CB68B9" w:rsidP="00405D3A">
      <w:pPr>
        <w:pStyle w:val="a9"/>
        <w:ind w:right="-1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382D63" w:rsidRPr="00382D63">
        <w:rPr>
          <w:rFonts w:ascii="Times New Roman" w:hAnsi="Times New Roman"/>
          <w:sz w:val="28"/>
          <w:szCs w:val="28"/>
        </w:rPr>
        <w:t xml:space="preserve"> </w:t>
      </w:r>
      <w:r w:rsidR="00F02CE2" w:rsidRPr="00405D3A">
        <w:rPr>
          <w:rFonts w:ascii="Times New Roman" w:hAnsi="Times New Roman"/>
          <w:sz w:val="28"/>
          <w:szCs w:val="28"/>
        </w:rPr>
        <w:t>П</w:t>
      </w:r>
      <w:r w:rsidR="00925D96" w:rsidRPr="00405D3A">
        <w:rPr>
          <w:rFonts w:ascii="Times New Roman" w:hAnsi="Times New Roman"/>
          <w:sz w:val="28"/>
          <w:szCs w:val="28"/>
        </w:rPr>
        <w:t>риемному родителю (лично</w:t>
      </w:r>
      <w:r w:rsidR="00A80537">
        <w:rPr>
          <w:rFonts w:ascii="Times New Roman" w:hAnsi="Times New Roman"/>
          <w:sz w:val="28"/>
          <w:szCs w:val="28"/>
        </w:rPr>
        <w:t>е дело № </w:t>
      </w:r>
      <w:r w:rsidR="00925D96" w:rsidRPr="00405D3A">
        <w:rPr>
          <w:rFonts w:ascii="Times New Roman" w:hAnsi="Times New Roman"/>
          <w:sz w:val="28"/>
          <w:szCs w:val="28"/>
        </w:rPr>
        <w:t>03-1800030), за воспитание приемного ребенка с ограниченными возможностями здоровья</w:t>
      </w:r>
      <w:r w:rsidR="00F02CE2" w:rsidRPr="00405D3A">
        <w:rPr>
          <w:rFonts w:ascii="Times New Roman" w:hAnsi="Times New Roman"/>
          <w:sz w:val="28"/>
          <w:szCs w:val="28"/>
        </w:rPr>
        <w:t xml:space="preserve"> </w:t>
      </w:r>
      <w:r w:rsidR="00925D96" w:rsidRPr="00405D3A">
        <w:rPr>
          <w:rFonts w:ascii="Times New Roman" w:hAnsi="Times New Roman"/>
          <w:sz w:val="28"/>
          <w:szCs w:val="28"/>
        </w:rPr>
        <w:t xml:space="preserve">на основании предоставленных 01.11.2018 приемным родителем необходимых документов, а именно, медицинского заключения о состоянии здоровья ребенка от 26.10.2017 </w:t>
      </w:r>
      <w:r w:rsidR="00382D63" w:rsidRPr="00382D63">
        <w:rPr>
          <w:rFonts w:ascii="Times New Roman" w:hAnsi="Times New Roman"/>
          <w:sz w:val="28"/>
          <w:szCs w:val="28"/>
        </w:rPr>
        <w:t xml:space="preserve">       </w:t>
      </w:r>
      <w:r w:rsidR="00925D96" w:rsidRPr="00405D3A">
        <w:rPr>
          <w:rFonts w:ascii="Times New Roman" w:hAnsi="Times New Roman"/>
          <w:sz w:val="28"/>
          <w:szCs w:val="28"/>
        </w:rPr>
        <w:t>ф. № 162/У</w:t>
      </w:r>
      <w:r w:rsidR="00F02CE2" w:rsidRPr="00405D3A">
        <w:rPr>
          <w:rFonts w:ascii="Times New Roman" w:hAnsi="Times New Roman"/>
          <w:sz w:val="28"/>
          <w:szCs w:val="28"/>
        </w:rPr>
        <w:t>.</w:t>
      </w:r>
    </w:p>
    <w:p w:rsidR="00CB68B9" w:rsidRPr="00CB68B9" w:rsidRDefault="00CB68B9" w:rsidP="00A80537">
      <w:pPr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8B9">
        <w:rPr>
          <w:rFonts w:ascii="Times New Roman" w:eastAsia="Times New Roman" w:hAnsi="Times New Roman"/>
          <w:sz w:val="28"/>
          <w:szCs w:val="28"/>
          <w:lang w:eastAsia="ru-RU"/>
        </w:rPr>
        <w:t xml:space="preserve">Выплата </w:t>
      </w:r>
      <w:proofErr w:type="spellStart"/>
      <w:r w:rsidRPr="00CB68B9">
        <w:rPr>
          <w:rFonts w:ascii="Times New Roman" w:eastAsia="Times New Roman" w:hAnsi="Times New Roman"/>
          <w:sz w:val="28"/>
          <w:szCs w:val="28"/>
          <w:lang w:eastAsia="ru-RU"/>
        </w:rPr>
        <w:t>доначисленных</w:t>
      </w:r>
      <w:proofErr w:type="spellEnd"/>
      <w:r w:rsidRPr="00CB68B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ежемесячного вознаграждения в размере 8613,37 рублей за период с 26.10.2017 по 30.04.2018 будет произведена на счет получателя в январе 2020 года на основании произведенного расчета и вынесенного решения (расчет прилагается).</w:t>
      </w:r>
    </w:p>
    <w:p w:rsidR="00925D96" w:rsidRPr="00405D3A" w:rsidRDefault="00CB68B9" w:rsidP="00CB68B9">
      <w:pPr>
        <w:pStyle w:val="a9"/>
        <w:ind w:right="-1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02CE2" w:rsidRPr="00405D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F02CE2" w:rsidRPr="00405D3A">
        <w:rPr>
          <w:rFonts w:ascii="Times New Roman" w:hAnsi="Times New Roman"/>
          <w:sz w:val="28"/>
          <w:szCs w:val="28"/>
        </w:rPr>
        <w:tab/>
      </w:r>
      <w:r w:rsidR="00925D96" w:rsidRPr="00405D3A">
        <w:rPr>
          <w:rFonts w:ascii="Times New Roman" w:hAnsi="Times New Roman"/>
          <w:sz w:val="28"/>
          <w:szCs w:val="28"/>
        </w:rPr>
        <w:t xml:space="preserve"> </w:t>
      </w:r>
      <w:r w:rsidR="00936EF1">
        <w:rPr>
          <w:rFonts w:ascii="Times New Roman" w:hAnsi="Times New Roman"/>
          <w:sz w:val="28"/>
          <w:szCs w:val="28"/>
        </w:rPr>
        <w:t>П</w:t>
      </w:r>
      <w:r w:rsidR="00925D96" w:rsidRPr="00405D3A">
        <w:rPr>
          <w:rFonts w:ascii="Times New Roman" w:hAnsi="Times New Roman"/>
          <w:sz w:val="28"/>
          <w:szCs w:val="28"/>
        </w:rPr>
        <w:t>роизведен перерасчет стандартного налогового вычета на ребенка, уменьшающего налоговую базу по налогу на доходы физических лиц (НДФЛ) приемным родителям, указанным в акте проверки.</w:t>
      </w:r>
    </w:p>
    <w:p w:rsidR="00925D96" w:rsidRPr="00405D3A" w:rsidRDefault="00CB68B9" w:rsidP="00405D3A">
      <w:pPr>
        <w:pStyle w:val="a9"/>
        <w:tabs>
          <w:tab w:val="left" w:pos="8931"/>
        </w:tabs>
        <w:ind w:right="-1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82D63" w:rsidRPr="00382D63">
        <w:rPr>
          <w:rFonts w:ascii="Times New Roman" w:hAnsi="Times New Roman"/>
          <w:sz w:val="28"/>
          <w:szCs w:val="28"/>
        </w:rPr>
        <w:t xml:space="preserve"> </w:t>
      </w:r>
      <w:r w:rsidR="00F02CE2" w:rsidRPr="00405D3A">
        <w:rPr>
          <w:rFonts w:ascii="Times New Roman" w:hAnsi="Times New Roman"/>
          <w:sz w:val="28"/>
          <w:szCs w:val="28"/>
        </w:rPr>
        <w:t>П</w:t>
      </w:r>
      <w:r w:rsidR="00925D96" w:rsidRPr="00405D3A">
        <w:rPr>
          <w:rFonts w:ascii="Times New Roman" w:hAnsi="Times New Roman"/>
          <w:sz w:val="28"/>
          <w:szCs w:val="28"/>
        </w:rPr>
        <w:t>риемному родителю (личное дело № 03-1800030), за воспитание приемного ребенка, произведен перерасчет в части применения стандартного вычета на ребенка в размере 1400,00 рублей, уменьшающий налоговую базу по НДФЛ. Сумма доначисления по вознаграждению приемного родителя за период с 01.01.2018 по 31.10.2019 составила 4004,00 рублей.</w:t>
      </w:r>
    </w:p>
    <w:p w:rsidR="00925D96" w:rsidRDefault="00CB68B9" w:rsidP="00CB68B9">
      <w:pPr>
        <w:pStyle w:val="a9"/>
        <w:ind w:right="-8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382D63" w:rsidRPr="00382D63">
        <w:rPr>
          <w:rFonts w:ascii="Times New Roman" w:hAnsi="Times New Roman"/>
          <w:sz w:val="28"/>
          <w:szCs w:val="28"/>
        </w:rPr>
        <w:t xml:space="preserve"> </w:t>
      </w:r>
      <w:r w:rsidR="00F02CE2" w:rsidRPr="00405D3A">
        <w:rPr>
          <w:rFonts w:ascii="Times New Roman" w:hAnsi="Times New Roman"/>
          <w:sz w:val="28"/>
          <w:szCs w:val="28"/>
        </w:rPr>
        <w:t>П</w:t>
      </w:r>
      <w:r w:rsidR="00925D96" w:rsidRPr="00405D3A">
        <w:rPr>
          <w:rFonts w:ascii="Times New Roman" w:hAnsi="Times New Roman"/>
          <w:sz w:val="28"/>
          <w:szCs w:val="28"/>
        </w:rPr>
        <w:t>р</w:t>
      </w:r>
      <w:r w:rsidR="00382D63">
        <w:rPr>
          <w:rFonts w:ascii="Times New Roman" w:hAnsi="Times New Roman"/>
          <w:sz w:val="28"/>
          <w:szCs w:val="28"/>
        </w:rPr>
        <w:t>иемному родителю (личное дело № </w:t>
      </w:r>
      <w:r w:rsidR="00925D96" w:rsidRPr="00405D3A">
        <w:rPr>
          <w:rFonts w:ascii="Times New Roman" w:hAnsi="Times New Roman"/>
          <w:sz w:val="28"/>
          <w:szCs w:val="28"/>
        </w:rPr>
        <w:t xml:space="preserve">03-1800036), за воспитание приемного ребенка, произведен расчет излишне выплаченных ежемесячного вознаграждения в связи несвоевременным сообщением получателем в Управление социальной защиты населения администрации ОГО факта об удержании НДФЛ из заработной платы по постоянному месту работы МБУ </w:t>
      </w:r>
      <w:proofErr w:type="spellStart"/>
      <w:r w:rsidR="00925D96" w:rsidRPr="00405D3A">
        <w:rPr>
          <w:rFonts w:ascii="Times New Roman" w:hAnsi="Times New Roman"/>
          <w:sz w:val="28"/>
          <w:szCs w:val="28"/>
        </w:rPr>
        <w:t>ПКиО</w:t>
      </w:r>
      <w:proofErr w:type="spellEnd"/>
      <w:r w:rsidR="00925D96" w:rsidRPr="00405D3A">
        <w:rPr>
          <w:rFonts w:ascii="Times New Roman" w:hAnsi="Times New Roman"/>
          <w:sz w:val="28"/>
          <w:szCs w:val="28"/>
        </w:rPr>
        <w:t xml:space="preserve"> в пе</w:t>
      </w:r>
      <w:r w:rsidR="00382D63">
        <w:rPr>
          <w:rFonts w:ascii="Times New Roman" w:hAnsi="Times New Roman"/>
          <w:sz w:val="28"/>
          <w:szCs w:val="28"/>
        </w:rPr>
        <w:t>риод с 03.08.2019 по 19.08.2019 </w:t>
      </w:r>
      <w:r w:rsidR="00925D96" w:rsidRPr="00405D3A">
        <w:rPr>
          <w:rFonts w:ascii="Times New Roman" w:hAnsi="Times New Roman"/>
          <w:sz w:val="28"/>
          <w:szCs w:val="28"/>
        </w:rPr>
        <w:t xml:space="preserve">г. (на основании справки работодателя МБУ </w:t>
      </w:r>
      <w:proofErr w:type="spellStart"/>
      <w:r w:rsidR="00925D96" w:rsidRPr="00405D3A">
        <w:rPr>
          <w:rFonts w:ascii="Times New Roman" w:hAnsi="Times New Roman"/>
          <w:sz w:val="28"/>
          <w:szCs w:val="28"/>
        </w:rPr>
        <w:t>ПКиО</w:t>
      </w:r>
      <w:proofErr w:type="spellEnd"/>
      <w:r w:rsidR="00925D96" w:rsidRPr="00405D3A">
        <w:rPr>
          <w:rFonts w:ascii="Times New Roman" w:hAnsi="Times New Roman"/>
          <w:sz w:val="28"/>
          <w:szCs w:val="28"/>
        </w:rPr>
        <w:t xml:space="preserve"> от 07.11.2019 </w:t>
      </w:r>
      <w:r w:rsidR="00382D63" w:rsidRPr="00382D63">
        <w:rPr>
          <w:rFonts w:ascii="Times New Roman" w:hAnsi="Times New Roman"/>
          <w:sz w:val="28"/>
          <w:szCs w:val="28"/>
        </w:rPr>
        <w:t xml:space="preserve">        </w:t>
      </w:r>
      <w:r w:rsidR="00925D96" w:rsidRPr="00405D3A">
        <w:rPr>
          <w:rFonts w:ascii="Times New Roman" w:hAnsi="Times New Roman"/>
          <w:sz w:val="28"/>
          <w:szCs w:val="28"/>
        </w:rPr>
        <w:t xml:space="preserve">№ 01-24/393 о предоставлении налоговых вычетов. в период работы с 03.08.2018 </w:t>
      </w:r>
      <w:r w:rsidR="00A80537">
        <w:rPr>
          <w:rFonts w:ascii="Times New Roman" w:hAnsi="Times New Roman"/>
          <w:sz w:val="28"/>
          <w:szCs w:val="28"/>
        </w:rPr>
        <w:t xml:space="preserve">     </w:t>
      </w:r>
      <w:r w:rsidR="00925D96" w:rsidRPr="00405D3A">
        <w:rPr>
          <w:rFonts w:ascii="Times New Roman" w:hAnsi="Times New Roman"/>
          <w:sz w:val="28"/>
          <w:szCs w:val="28"/>
        </w:rPr>
        <w:t xml:space="preserve">по 19.08.2019). </w:t>
      </w:r>
    </w:p>
    <w:p w:rsidR="00CB68B9" w:rsidRPr="00CB68B9" w:rsidRDefault="00A80537" w:rsidP="00CB68B9">
      <w:pPr>
        <w:tabs>
          <w:tab w:val="left" w:pos="8931"/>
        </w:tabs>
        <w:spacing w:after="0" w:line="240" w:lineRule="auto"/>
        <w:ind w:right="-8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CB68B9" w:rsidRPr="00CB68B9"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контрольного мероприятия получателем представлено заявление о возврате излишне выплаченной суммы в размере 4732,00 руб. путем удержания из текущих выплат до полного погашения (расчет прилагается).</w:t>
      </w:r>
    </w:p>
    <w:p w:rsidR="00A91E4E" w:rsidRPr="00382D63" w:rsidRDefault="00925D96" w:rsidP="00382D63">
      <w:pPr>
        <w:pStyle w:val="a9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405D3A">
        <w:rPr>
          <w:rFonts w:ascii="Times New Roman" w:hAnsi="Times New Roman"/>
          <w:sz w:val="28"/>
          <w:szCs w:val="28"/>
        </w:rPr>
        <w:t xml:space="preserve">           По состоянию на 23.12.2019 средства возвращены путем удержани</w:t>
      </w:r>
      <w:r w:rsidR="00382D63">
        <w:rPr>
          <w:rFonts w:ascii="Times New Roman" w:hAnsi="Times New Roman"/>
          <w:sz w:val="28"/>
          <w:szCs w:val="28"/>
        </w:rPr>
        <w:t>я в полном размере 4732,00 руб.</w:t>
      </w:r>
    </w:p>
    <w:sectPr w:rsidR="00A91E4E" w:rsidRPr="00382D63" w:rsidSect="00A948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284"/>
    <w:multiLevelType w:val="hybridMultilevel"/>
    <w:tmpl w:val="2336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4818DF"/>
    <w:multiLevelType w:val="hybridMultilevel"/>
    <w:tmpl w:val="3CBA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9122A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F27664"/>
    <w:multiLevelType w:val="hybridMultilevel"/>
    <w:tmpl w:val="49ACB49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583C35AF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C6374F"/>
    <w:multiLevelType w:val="hybridMultilevel"/>
    <w:tmpl w:val="8C4C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81D"/>
    <w:rsid w:val="00023FF9"/>
    <w:rsid w:val="00036549"/>
    <w:rsid w:val="00045AB8"/>
    <w:rsid w:val="000642D1"/>
    <w:rsid w:val="00066015"/>
    <w:rsid w:val="0007439D"/>
    <w:rsid w:val="00084601"/>
    <w:rsid w:val="000A1C25"/>
    <w:rsid w:val="000A7ED7"/>
    <w:rsid w:val="000D1E27"/>
    <w:rsid w:val="000E73F3"/>
    <w:rsid w:val="00102ABE"/>
    <w:rsid w:val="0010344B"/>
    <w:rsid w:val="001364E1"/>
    <w:rsid w:val="0014340B"/>
    <w:rsid w:val="00144368"/>
    <w:rsid w:val="00162839"/>
    <w:rsid w:val="001C5BD7"/>
    <w:rsid w:val="001D4023"/>
    <w:rsid w:val="001E4087"/>
    <w:rsid w:val="001E5405"/>
    <w:rsid w:val="001F5976"/>
    <w:rsid w:val="00204501"/>
    <w:rsid w:val="00271F09"/>
    <w:rsid w:val="00296C6F"/>
    <w:rsid w:val="002B3638"/>
    <w:rsid w:val="002C053A"/>
    <w:rsid w:val="002C2EFE"/>
    <w:rsid w:val="002F248D"/>
    <w:rsid w:val="00350411"/>
    <w:rsid w:val="00351E39"/>
    <w:rsid w:val="003574E3"/>
    <w:rsid w:val="003614C9"/>
    <w:rsid w:val="00382D63"/>
    <w:rsid w:val="003B32FF"/>
    <w:rsid w:val="00405D3A"/>
    <w:rsid w:val="0041648F"/>
    <w:rsid w:val="00445FB6"/>
    <w:rsid w:val="004652BE"/>
    <w:rsid w:val="00482E03"/>
    <w:rsid w:val="0048559D"/>
    <w:rsid w:val="004A3D24"/>
    <w:rsid w:val="004E1FD8"/>
    <w:rsid w:val="004F2AC6"/>
    <w:rsid w:val="005038FC"/>
    <w:rsid w:val="00523627"/>
    <w:rsid w:val="0053492F"/>
    <w:rsid w:val="00535A9F"/>
    <w:rsid w:val="00565B1F"/>
    <w:rsid w:val="00591B9D"/>
    <w:rsid w:val="005D4F2D"/>
    <w:rsid w:val="005E4B8A"/>
    <w:rsid w:val="005E6DCE"/>
    <w:rsid w:val="005F2FDD"/>
    <w:rsid w:val="005F360C"/>
    <w:rsid w:val="006100A6"/>
    <w:rsid w:val="0061029A"/>
    <w:rsid w:val="00611FB3"/>
    <w:rsid w:val="00631185"/>
    <w:rsid w:val="00652987"/>
    <w:rsid w:val="00695931"/>
    <w:rsid w:val="006A3059"/>
    <w:rsid w:val="006A7776"/>
    <w:rsid w:val="006A7DE6"/>
    <w:rsid w:val="00717F7C"/>
    <w:rsid w:val="007307A1"/>
    <w:rsid w:val="00743C2E"/>
    <w:rsid w:val="0075510C"/>
    <w:rsid w:val="00762A9D"/>
    <w:rsid w:val="00766135"/>
    <w:rsid w:val="007723DE"/>
    <w:rsid w:val="007A51BF"/>
    <w:rsid w:val="007B4BCF"/>
    <w:rsid w:val="007C6578"/>
    <w:rsid w:val="007D471A"/>
    <w:rsid w:val="00817909"/>
    <w:rsid w:val="0084326C"/>
    <w:rsid w:val="00856697"/>
    <w:rsid w:val="00874098"/>
    <w:rsid w:val="00886C05"/>
    <w:rsid w:val="008A2D46"/>
    <w:rsid w:val="008B24FD"/>
    <w:rsid w:val="008C0D23"/>
    <w:rsid w:val="008C4941"/>
    <w:rsid w:val="008C7AAF"/>
    <w:rsid w:val="008D422C"/>
    <w:rsid w:val="008F3D60"/>
    <w:rsid w:val="008F6277"/>
    <w:rsid w:val="00925D96"/>
    <w:rsid w:val="00936EF1"/>
    <w:rsid w:val="0094330F"/>
    <w:rsid w:val="00957642"/>
    <w:rsid w:val="009662B0"/>
    <w:rsid w:val="009A315B"/>
    <w:rsid w:val="009B43F4"/>
    <w:rsid w:val="009C65CB"/>
    <w:rsid w:val="009D1A18"/>
    <w:rsid w:val="009E6A2F"/>
    <w:rsid w:val="009F02F8"/>
    <w:rsid w:val="00A03CB1"/>
    <w:rsid w:val="00A043EA"/>
    <w:rsid w:val="00A23A31"/>
    <w:rsid w:val="00A355E8"/>
    <w:rsid w:val="00A80537"/>
    <w:rsid w:val="00A90FC4"/>
    <w:rsid w:val="00A91E4E"/>
    <w:rsid w:val="00A9481D"/>
    <w:rsid w:val="00AB010D"/>
    <w:rsid w:val="00AB1B19"/>
    <w:rsid w:val="00AB395D"/>
    <w:rsid w:val="00AD7CA6"/>
    <w:rsid w:val="00AD7FEE"/>
    <w:rsid w:val="00AF387B"/>
    <w:rsid w:val="00B01157"/>
    <w:rsid w:val="00B232CA"/>
    <w:rsid w:val="00B704E0"/>
    <w:rsid w:val="00B7314A"/>
    <w:rsid w:val="00B767B1"/>
    <w:rsid w:val="00BE5CCD"/>
    <w:rsid w:val="00BF6CAE"/>
    <w:rsid w:val="00C10F78"/>
    <w:rsid w:val="00C17C4C"/>
    <w:rsid w:val="00C24A1E"/>
    <w:rsid w:val="00C50B15"/>
    <w:rsid w:val="00C749D1"/>
    <w:rsid w:val="00C90F60"/>
    <w:rsid w:val="00CB68B9"/>
    <w:rsid w:val="00CC5E70"/>
    <w:rsid w:val="00CE0BB0"/>
    <w:rsid w:val="00CE1DB5"/>
    <w:rsid w:val="00D15842"/>
    <w:rsid w:val="00D25054"/>
    <w:rsid w:val="00D270DE"/>
    <w:rsid w:val="00D276E7"/>
    <w:rsid w:val="00D329AD"/>
    <w:rsid w:val="00D5087A"/>
    <w:rsid w:val="00D83D12"/>
    <w:rsid w:val="00D969A4"/>
    <w:rsid w:val="00DA64F0"/>
    <w:rsid w:val="00DB6708"/>
    <w:rsid w:val="00DD1197"/>
    <w:rsid w:val="00DD6BA0"/>
    <w:rsid w:val="00E1799E"/>
    <w:rsid w:val="00E43D66"/>
    <w:rsid w:val="00E45B84"/>
    <w:rsid w:val="00E72AB8"/>
    <w:rsid w:val="00E75ACA"/>
    <w:rsid w:val="00E80E9D"/>
    <w:rsid w:val="00E9716F"/>
    <w:rsid w:val="00EB61DB"/>
    <w:rsid w:val="00F02CE2"/>
    <w:rsid w:val="00F22F83"/>
    <w:rsid w:val="00F332E3"/>
    <w:rsid w:val="00F40C3B"/>
    <w:rsid w:val="00F47718"/>
    <w:rsid w:val="00F53CB3"/>
    <w:rsid w:val="00F602E1"/>
    <w:rsid w:val="00F842D0"/>
    <w:rsid w:val="00F847D6"/>
    <w:rsid w:val="00FC2854"/>
    <w:rsid w:val="00FD5698"/>
    <w:rsid w:val="00F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8A830"/>
  <w15:docId w15:val="{50E632E5-4C25-439E-BB0A-BBE6505E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C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481D"/>
    <w:pPr>
      <w:ind w:left="720"/>
      <w:contextualSpacing/>
    </w:pPr>
  </w:style>
  <w:style w:type="paragraph" w:customStyle="1" w:styleId="3">
    <w:name w:val="Стиль3"/>
    <w:basedOn w:val="a"/>
    <w:link w:val="30"/>
    <w:uiPriority w:val="99"/>
    <w:qFormat/>
    <w:rsid w:val="00BF6CAE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Стиль3 Знак"/>
    <w:link w:val="3"/>
    <w:uiPriority w:val="99"/>
    <w:locked/>
    <w:rsid w:val="00BF6CAE"/>
    <w:rPr>
      <w:rFonts w:ascii="Times New Roman" w:hAnsi="Times New Roman"/>
      <w:sz w:val="20"/>
      <w:lang w:eastAsia="ru-RU"/>
    </w:rPr>
  </w:style>
  <w:style w:type="paragraph" w:customStyle="1" w:styleId="1">
    <w:name w:val="Стиль1"/>
    <w:basedOn w:val="a"/>
    <w:link w:val="10"/>
    <w:qFormat/>
    <w:rsid w:val="00E80E9D"/>
    <w:pPr>
      <w:spacing w:after="0" w:line="240" w:lineRule="auto"/>
      <w:ind w:left="-567" w:firstLine="2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Стиль1 Знак"/>
    <w:link w:val="1"/>
    <w:locked/>
    <w:rsid w:val="00E80E9D"/>
    <w:rPr>
      <w:rFonts w:ascii="Times New Roman" w:hAnsi="Times New Roman"/>
      <w:sz w:val="20"/>
    </w:rPr>
  </w:style>
  <w:style w:type="paragraph" w:styleId="a4">
    <w:name w:val="Balloon Text"/>
    <w:basedOn w:val="a"/>
    <w:link w:val="a5"/>
    <w:uiPriority w:val="99"/>
    <w:semiHidden/>
    <w:rsid w:val="0027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71F09"/>
    <w:rPr>
      <w:rFonts w:ascii="Segoe UI" w:hAnsi="Segoe UI" w:cs="Segoe UI"/>
      <w:sz w:val="18"/>
      <w:szCs w:val="18"/>
      <w:lang w:eastAsia="en-US"/>
    </w:rPr>
  </w:style>
  <w:style w:type="paragraph" w:customStyle="1" w:styleId="7">
    <w:name w:val="Стиль7"/>
    <w:basedOn w:val="a"/>
    <w:link w:val="70"/>
    <w:uiPriority w:val="99"/>
    <w:rsid w:val="00DD6BA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70">
    <w:name w:val="Стиль7 Знак"/>
    <w:link w:val="7"/>
    <w:uiPriority w:val="99"/>
    <w:locked/>
    <w:rsid w:val="00DD6BA0"/>
    <w:rPr>
      <w:rFonts w:ascii="Times New Roman" w:hAnsi="Times New Roman"/>
      <w:sz w:val="20"/>
    </w:rPr>
  </w:style>
  <w:style w:type="paragraph" w:styleId="2">
    <w:name w:val="Body Text 2"/>
    <w:basedOn w:val="a"/>
    <w:link w:val="20"/>
    <w:uiPriority w:val="99"/>
    <w:rsid w:val="00DD6BA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DD6BA0"/>
    <w:rPr>
      <w:rFonts w:ascii="Times New Roman" w:hAnsi="Times New Roman" w:cs="Times New Roman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DB670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B6708"/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uiPriority w:val="99"/>
    <w:rsid w:val="00136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Стиль5"/>
    <w:basedOn w:val="a"/>
    <w:link w:val="50"/>
    <w:uiPriority w:val="99"/>
    <w:qFormat/>
    <w:rsid w:val="0010344B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50">
    <w:name w:val="Стиль5 Знак"/>
    <w:link w:val="5"/>
    <w:uiPriority w:val="99"/>
    <w:locked/>
    <w:rsid w:val="0010344B"/>
    <w:rPr>
      <w:rFonts w:ascii="Times New Roman" w:hAnsi="Times New Roman"/>
      <w:sz w:val="20"/>
      <w:szCs w:val="20"/>
    </w:rPr>
  </w:style>
  <w:style w:type="paragraph" w:customStyle="1" w:styleId="21">
    <w:name w:val="Стиль2"/>
    <w:basedOn w:val="a"/>
    <w:link w:val="22"/>
    <w:uiPriority w:val="99"/>
    <w:qFormat/>
    <w:rsid w:val="0010344B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Стиль2 Знак"/>
    <w:link w:val="21"/>
    <w:uiPriority w:val="99"/>
    <w:locked/>
    <w:rsid w:val="0010344B"/>
    <w:rPr>
      <w:rFonts w:ascii="Times New Roman" w:hAnsi="Times New Roman"/>
      <w:sz w:val="20"/>
      <w:szCs w:val="20"/>
    </w:rPr>
  </w:style>
  <w:style w:type="paragraph" w:customStyle="1" w:styleId="6">
    <w:name w:val="Стиль6"/>
    <w:basedOn w:val="a"/>
    <w:link w:val="60"/>
    <w:uiPriority w:val="99"/>
    <w:rsid w:val="009F02F8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60">
    <w:name w:val="Стиль6 Знак"/>
    <w:link w:val="6"/>
    <w:uiPriority w:val="99"/>
    <w:locked/>
    <w:rsid w:val="009F02F8"/>
    <w:rPr>
      <w:rFonts w:ascii="Times New Roman" w:hAnsi="Times New Roman"/>
      <w:sz w:val="20"/>
      <w:szCs w:val="20"/>
    </w:rPr>
  </w:style>
  <w:style w:type="character" w:styleId="a8">
    <w:name w:val="Hyperlink"/>
    <w:uiPriority w:val="99"/>
    <w:semiHidden/>
    <w:unhideWhenUsed/>
    <w:rsid w:val="00925D96"/>
    <w:rPr>
      <w:color w:val="0563C1"/>
      <w:u w:val="single"/>
    </w:rPr>
  </w:style>
  <w:style w:type="paragraph" w:styleId="a9">
    <w:name w:val="Plain Text"/>
    <w:basedOn w:val="a"/>
    <w:link w:val="aa"/>
    <w:unhideWhenUsed/>
    <w:rsid w:val="00925D9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925D96"/>
    <w:rPr>
      <w:rFonts w:ascii="Courier New" w:eastAsia="Times New Roman" w:hAnsi="Courier New"/>
      <w:sz w:val="20"/>
      <w:szCs w:val="20"/>
    </w:rPr>
  </w:style>
  <w:style w:type="paragraph" w:styleId="ab">
    <w:name w:val="No Spacing"/>
    <w:uiPriority w:val="1"/>
    <w:qFormat/>
    <w:rsid w:val="00925D9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3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*</cp:lastModifiedBy>
  <cp:revision>110</cp:revision>
  <cp:lastPrinted>2019-12-30T04:01:00Z</cp:lastPrinted>
  <dcterms:created xsi:type="dcterms:W3CDTF">2017-06-14T07:08:00Z</dcterms:created>
  <dcterms:modified xsi:type="dcterms:W3CDTF">2019-12-30T04:15:00Z</dcterms:modified>
</cp:coreProperties>
</file>